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0E5F5">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Helvetica" w:hAnsi="Helvetica" w:eastAsia="Helvetica" w:cs="Helvetica"/>
          <w:i w:val="0"/>
          <w:iCs w:val="0"/>
          <w:caps w:val="0"/>
          <w:color w:val="000000"/>
          <w:spacing w:val="0"/>
          <w:sz w:val="28"/>
          <w:szCs w:val="28"/>
          <w:shd w:val="clear" w:fill="FFFFFF"/>
          <w:lang w:val="en-US" w:eastAsia="zh-CN"/>
        </w:rPr>
      </w:pPr>
      <w:r>
        <w:rPr>
          <w:rFonts w:hint="eastAsia" w:ascii="Helvetica" w:hAnsi="Helvetica" w:eastAsia="Helvetica" w:cs="Helvetica"/>
          <w:i w:val="0"/>
          <w:iCs w:val="0"/>
          <w:caps w:val="0"/>
          <w:color w:val="000000"/>
          <w:spacing w:val="0"/>
          <w:sz w:val="28"/>
          <w:szCs w:val="28"/>
          <w:shd w:val="clear" w:fill="FFFFFF"/>
          <w:lang w:val="en-US" w:eastAsia="zh-CN"/>
        </w:rPr>
        <w:t>关于邀请参加第十三届大学生新一代信息通信科技大赛的通知</w:t>
      </w:r>
    </w:p>
    <w:p w14:paraId="7F69FAAA">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default" w:ascii="Helvetica" w:hAnsi="Helvetica" w:eastAsia="Helvetica" w:cs="Helvetica"/>
          <w:i w:val="0"/>
          <w:iCs w:val="0"/>
          <w:caps w:val="0"/>
          <w:color w:val="000000"/>
          <w:spacing w:val="0"/>
          <w:sz w:val="28"/>
          <w:szCs w:val="28"/>
          <w:shd w:val="clear" w:fill="FFFFFF"/>
          <w:lang w:val="en-US" w:eastAsia="zh-CN"/>
        </w:rPr>
      </w:pPr>
      <w:r>
        <w:rPr>
          <w:rFonts w:hint="eastAsia" w:ascii="Helvetica" w:hAnsi="Helvetica" w:eastAsia="Helvetica" w:cs="Helvetica"/>
          <w:i w:val="0"/>
          <w:iCs w:val="0"/>
          <w:caps w:val="0"/>
          <w:color w:val="000000"/>
          <w:spacing w:val="0"/>
          <w:sz w:val="28"/>
          <w:szCs w:val="28"/>
          <w:shd w:val="clear" w:fill="FFFFFF"/>
          <w:lang w:val="en-US" w:eastAsia="zh-CN"/>
        </w:rPr>
        <w:t>图文编辑：张春刚</w:t>
      </w:r>
    </w:p>
    <w:p w14:paraId="09432FC0">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ascii="Helvetica" w:hAnsi="Helvetica" w:eastAsia="Helvetica" w:cs="Helvetica"/>
          <w:i w:val="0"/>
          <w:iCs w:val="0"/>
          <w:caps w:val="0"/>
          <w:color w:val="000000"/>
          <w:spacing w:val="0"/>
          <w:sz w:val="19"/>
          <w:szCs w:val="19"/>
          <w:shd w:val="clear" w:fill="FFFFFF"/>
        </w:rPr>
      </w:pPr>
      <w:r>
        <w:rPr>
          <w:rFonts w:hint="default" w:ascii="Helvetica" w:hAnsi="Helvetica" w:eastAsia="Helvetica" w:cs="Helvetica"/>
          <w:i w:val="0"/>
          <w:iCs w:val="0"/>
          <w:caps w:val="0"/>
          <w:color w:val="000000"/>
          <w:spacing w:val="0"/>
          <w:sz w:val="19"/>
          <w:szCs w:val="19"/>
          <w:shd w:val="clear" w:fill="FFFFFF"/>
          <w:lang w:val="en-US" w:eastAsia="zh-CN"/>
        </w:rPr>
        <w:t>第十三届大学生新一代信息通信科技大赛（原“大唐杯”全国大学生新一代信息通信技术大赛），</w:t>
      </w:r>
      <w:r>
        <w:rPr>
          <w:rFonts w:ascii="Helvetica" w:hAnsi="Helvetica" w:eastAsia="Helvetica" w:cs="Helvetica"/>
          <w:i w:val="0"/>
          <w:iCs w:val="0"/>
          <w:caps w:val="0"/>
          <w:color w:val="000000"/>
          <w:spacing w:val="0"/>
          <w:sz w:val="19"/>
          <w:szCs w:val="19"/>
          <w:shd w:val="clear" w:fill="FFFFFF"/>
        </w:rPr>
        <w:t>是全国性专业类赛事。大赛已连续多年列入中国高等教育学会“全国普通高校大学生竞赛分析报告”。</w:t>
      </w:r>
    </w:p>
    <w:p w14:paraId="3306586E">
      <w:pPr>
        <w:keepNext w:val="0"/>
        <w:keepLines w:val="0"/>
        <w:pageBreakBefore w:val="0"/>
        <w:widowControl w:val="0"/>
        <w:kinsoku/>
        <w:wordWrap/>
        <w:overflowPunct/>
        <w:topLinePunct w:val="0"/>
        <w:autoSpaceDE/>
        <w:autoSpaceDN/>
        <w:bidi w:val="0"/>
        <w:adjustRightInd/>
        <w:snapToGrid/>
        <w:jc w:val="both"/>
        <w:textAlignment w:val="auto"/>
        <w:rPr>
          <w:rFonts w:ascii="Helvetica" w:hAnsi="Helvetica" w:eastAsia="Helvetica" w:cs="Helvetica"/>
          <w:i w:val="0"/>
          <w:iCs w:val="0"/>
          <w:caps w:val="0"/>
          <w:color w:val="000000"/>
          <w:spacing w:val="0"/>
          <w:sz w:val="19"/>
          <w:szCs w:val="19"/>
          <w:shd w:val="clear" w:fill="FFFFFF"/>
        </w:rPr>
      </w:pPr>
      <w:r>
        <w:drawing>
          <wp:inline distT="0" distB="0" distL="114300" distR="114300">
            <wp:extent cx="5262245" cy="1854835"/>
            <wp:effectExtent l="0" t="0" r="1460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2245" cy="1854835"/>
                    </a:xfrm>
                    <a:prstGeom prst="rect">
                      <a:avLst/>
                    </a:prstGeom>
                    <a:noFill/>
                    <a:ln>
                      <a:noFill/>
                    </a:ln>
                  </pic:spPr>
                </pic:pic>
              </a:graphicData>
            </a:graphic>
          </wp:inline>
        </w:drawing>
      </w:r>
    </w:p>
    <w:p w14:paraId="5FF1B055">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Helvetica" w:hAnsi="Helvetica" w:eastAsia="Helvetica" w:cs="Helvetica"/>
          <w:b/>
          <w:bCs/>
          <w:i w:val="0"/>
          <w:iCs w:val="0"/>
          <w:caps w:val="0"/>
          <w:color w:val="000000"/>
          <w:spacing w:val="0"/>
          <w:sz w:val="19"/>
          <w:szCs w:val="19"/>
          <w:shd w:val="clear" w:fill="FFFFFF"/>
          <w:lang w:val="en-US" w:eastAsia="zh-CN"/>
        </w:rPr>
      </w:pPr>
      <w:r>
        <w:rPr>
          <w:rFonts w:hint="eastAsia" w:ascii="Helvetica" w:hAnsi="Helvetica" w:eastAsia="Helvetica" w:cs="Helvetica"/>
          <w:b/>
          <w:bCs/>
          <w:i w:val="0"/>
          <w:iCs w:val="0"/>
          <w:caps w:val="0"/>
          <w:color w:val="000000"/>
          <w:spacing w:val="0"/>
          <w:sz w:val="19"/>
          <w:szCs w:val="19"/>
          <w:shd w:val="clear" w:fill="FFFFFF"/>
          <w:lang w:val="en-US" w:eastAsia="zh-CN"/>
        </w:rPr>
        <w:t>一</w:t>
      </w:r>
      <w:r>
        <w:rPr>
          <w:rFonts w:hint="default" w:ascii="Helvetica" w:hAnsi="Helvetica" w:eastAsia="Helvetica" w:cs="Helvetica"/>
          <w:b/>
          <w:bCs/>
          <w:i w:val="0"/>
          <w:iCs w:val="0"/>
          <w:caps w:val="0"/>
          <w:color w:val="000000"/>
          <w:spacing w:val="0"/>
          <w:sz w:val="19"/>
          <w:szCs w:val="19"/>
          <w:shd w:val="clear" w:fill="FFFFFF"/>
          <w:lang w:val="en-US" w:eastAsia="zh-CN"/>
        </w:rPr>
        <w:t>、组织</w:t>
      </w:r>
      <w:r>
        <w:rPr>
          <w:rFonts w:hint="eastAsia" w:ascii="Helvetica" w:hAnsi="Helvetica" w:eastAsia="Helvetica" w:cs="Helvetica"/>
          <w:b/>
          <w:bCs/>
          <w:i w:val="0"/>
          <w:iCs w:val="0"/>
          <w:caps w:val="0"/>
          <w:color w:val="000000"/>
          <w:spacing w:val="0"/>
          <w:sz w:val="19"/>
          <w:szCs w:val="19"/>
          <w:shd w:val="clear" w:fill="FFFFFF"/>
          <w:lang w:val="en-US" w:eastAsia="zh-CN"/>
        </w:rPr>
        <w:t>单位</w:t>
      </w:r>
    </w:p>
    <w:p w14:paraId="11707977">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Helvetica" w:hAnsi="Helvetica" w:eastAsia="Helvetica" w:cs="Helvetica"/>
          <w:i w:val="0"/>
          <w:iCs w:val="0"/>
          <w:caps w:val="0"/>
          <w:color w:val="000000"/>
          <w:spacing w:val="0"/>
          <w:sz w:val="19"/>
          <w:szCs w:val="19"/>
          <w:shd w:val="clear" w:fill="FFFFFF"/>
          <w:lang w:val="en-US" w:eastAsia="zh-CN"/>
        </w:rPr>
      </w:pPr>
      <w:r>
        <w:rPr>
          <w:rFonts w:hint="default" w:ascii="Helvetica" w:hAnsi="Helvetica" w:eastAsia="Helvetica" w:cs="Helvetica"/>
          <w:i w:val="0"/>
          <w:iCs w:val="0"/>
          <w:caps w:val="0"/>
          <w:color w:val="000000"/>
          <w:spacing w:val="0"/>
          <w:sz w:val="19"/>
          <w:szCs w:val="19"/>
          <w:shd w:val="clear" w:fill="FFFFFF"/>
          <w:lang w:val="en-US" w:eastAsia="zh-CN"/>
        </w:rPr>
        <w:t>主办单位：工业和信息化部人才交流中心、中国通信企业协会、中信科移动通信技术股份有限公司</w:t>
      </w:r>
    </w:p>
    <w:p w14:paraId="1FB293D9">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Helvetica" w:hAnsi="Helvetica" w:eastAsia="Helvetica" w:cs="Helvetica"/>
          <w:b/>
          <w:bCs/>
          <w:i w:val="0"/>
          <w:iCs w:val="0"/>
          <w:caps w:val="0"/>
          <w:color w:val="000000"/>
          <w:spacing w:val="0"/>
          <w:sz w:val="19"/>
          <w:szCs w:val="19"/>
          <w:shd w:val="clear" w:fill="FFFFFF"/>
          <w:lang w:val="en-US" w:eastAsia="zh-CN"/>
        </w:rPr>
      </w:pPr>
      <w:r>
        <w:rPr>
          <w:rFonts w:hint="eastAsia" w:ascii="Helvetica" w:hAnsi="Helvetica" w:eastAsia="Helvetica" w:cs="Helvetica"/>
          <w:b/>
          <w:bCs/>
          <w:i w:val="0"/>
          <w:iCs w:val="0"/>
          <w:caps w:val="0"/>
          <w:color w:val="000000"/>
          <w:spacing w:val="0"/>
          <w:sz w:val="19"/>
          <w:szCs w:val="19"/>
          <w:shd w:val="clear" w:fill="FFFFFF"/>
          <w:lang w:val="en-US" w:eastAsia="zh-CN"/>
        </w:rPr>
        <w:t>二</w:t>
      </w:r>
      <w:r>
        <w:rPr>
          <w:rFonts w:hint="default" w:ascii="Helvetica" w:hAnsi="Helvetica" w:eastAsia="Helvetica" w:cs="Helvetica"/>
          <w:b/>
          <w:bCs/>
          <w:i w:val="0"/>
          <w:iCs w:val="0"/>
          <w:caps w:val="0"/>
          <w:color w:val="000000"/>
          <w:spacing w:val="0"/>
          <w:sz w:val="19"/>
          <w:szCs w:val="19"/>
          <w:shd w:val="clear" w:fill="FFFFFF"/>
          <w:lang w:val="en-US" w:eastAsia="zh-CN"/>
        </w:rPr>
        <w:t>、参赛对象</w:t>
      </w:r>
    </w:p>
    <w:p w14:paraId="6CF0E2D0">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rPr>
      </w:pPr>
      <w:r>
        <w:rPr>
          <w:rFonts w:hint="eastAsia" w:ascii="宋体" w:hAnsi="宋体" w:eastAsia="宋体" w:cs="宋体"/>
          <w:i w:val="0"/>
          <w:iCs w:val="0"/>
          <w:caps w:val="0"/>
          <w:color w:val="000000"/>
          <w:spacing w:val="0"/>
          <w:sz w:val="19"/>
          <w:szCs w:val="19"/>
          <w:shd w:val="clear" w:fill="FFFFFF"/>
        </w:rPr>
        <w:t>参赛对象为我校所有在读本科生（不限专业</w:t>
      </w:r>
      <w:r>
        <w:rPr>
          <w:rFonts w:hint="eastAsia" w:ascii="宋体" w:hAnsi="宋体" w:eastAsia="宋体" w:cs="宋体"/>
          <w:i w:val="0"/>
          <w:iCs w:val="0"/>
          <w:caps w:val="0"/>
          <w:color w:val="000000"/>
          <w:spacing w:val="0"/>
          <w:sz w:val="19"/>
          <w:szCs w:val="19"/>
          <w:shd w:val="clear" w:fill="FFFFFF"/>
          <w:lang w:eastAsia="zh-CN"/>
        </w:rPr>
        <w:t>，</w:t>
      </w:r>
      <w:r>
        <w:rPr>
          <w:rFonts w:hint="eastAsia" w:ascii="宋体" w:hAnsi="宋体" w:eastAsia="宋体" w:cs="宋体"/>
          <w:i w:val="0"/>
          <w:iCs w:val="0"/>
          <w:caps w:val="0"/>
          <w:color w:val="000000"/>
          <w:spacing w:val="0"/>
          <w:sz w:val="19"/>
          <w:szCs w:val="19"/>
          <w:shd w:val="clear" w:fill="FFFFFF"/>
          <w:lang w:val="en-US" w:eastAsia="zh-CN"/>
        </w:rPr>
        <w:t>不限年级</w:t>
      </w:r>
      <w:r>
        <w:rPr>
          <w:rFonts w:hint="eastAsia" w:ascii="宋体" w:hAnsi="宋体" w:eastAsia="宋体" w:cs="宋体"/>
          <w:i w:val="0"/>
          <w:iCs w:val="0"/>
          <w:caps w:val="0"/>
          <w:color w:val="000000"/>
          <w:spacing w:val="0"/>
          <w:sz w:val="19"/>
          <w:szCs w:val="19"/>
          <w:shd w:val="clear" w:fill="FFFFFF"/>
        </w:rPr>
        <w:t>）</w:t>
      </w:r>
    </w:p>
    <w:p w14:paraId="1ED37CBF">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Helvetica" w:hAnsi="Helvetica" w:eastAsia="Helvetica" w:cs="Helvetica"/>
          <w:b/>
          <w:bCs/>
          <w:i w:val="0"/>
          <w:iCs w:val="0"/>
          <w:caps w:val="0"/>
          <w:color w:val="000000"/>
          <w:spacing w:val="0"/>
          <w:sz w:val="19"/>
          <w:szCs w:val="19"/>
          <w:shd w:val="clear" w:fill="FFFFFF"/>
          <w:lang w:val="en-US" w:eastAsia="zh-CN"/>
        </w:rPr>
      </w:pPr>
      <w:r>
        <w:rPr>
          <w:rFonts w:hint="eastAsia" w:ascii="Helvetica" w:hAnsi="Helvetica" w:eastAsia="Helvetica" w:cs="Helvetica"/>
          <w:b/>
          <w:bCs/>
          <w:i w:val="0"/>
          <w:iCs w:val="0"/>
          <w:caps w:val="0"/>
          <w:color w:val="000000"/>
          <w:spacing w:val="0"/>
          <w:sz w:val="19"/>
          <w:szCs w:val="19"/>
          <w:shd w:val="clear" w:fill="FFFFFF"/>
          <w:lang w:val="en-US" w:eastAsia="zh-CN"/>
        </w:rPr>
        <w:t>三</w:t>
      </w:r>
      <w:r>
        <w:rPr>
          <w:rFonts w:hint="default" w:ascii="Helvetica" w:hAnsi="Helvetica" w:eastAsia="Helvetica" w:cs="Helvetica"/>
          <w:b/>
          <w:bCs/>
          <w:i w:val="0"/>
          <w:iCs w:val="0"/>
          <w:caps w:val="0"/>
          <w:color w:val="000000"/>
          <w:spacing w:val="0"/>
          <w:sz w:val="19"/>
          <w:szCs w:val="19"/>
          <w:shd w:val="clear" w:fill="FFFFFF"/>
          <w:lang w:val="en-US" w:eastAsia="zh-CN"/>
        </w:rPr>
        <w:t>、赛事安排</w:t>
      </w:r>
    </w:p>
    <w:p w14:paraId="14994157">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大赛总体设置三个赛道。每个赛道内根据竞赛内容和竞赛组织方式的差异划分不同参赛组别或者赛项。部分竞赛赛项内设置不同竞赛方向或者赛题。</w:t>
      </w:r>
      <w:bookmarkStart w:id="0" w:name="_GoBack"/>
      <w:bookmarkEnd w:id="0"/>
    </w:p>
    <w:p w14:paraId="2F19D5FB">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（一）赛道一：工程实践赛</w:t>
      </w:r>
    </w:p>
    <w:p w14:paraId="79187BDD">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本赛道以信息通信工程项目流程、5G-A关键技术、6G关键技术、人工智能技术为核心，融合无线通信网络工程实践、星地一体网络工程实践，推动通感算智一体化、确定性网络、新型物联、高容量通信等技术创新应用。</w:t>
      </w:r>
    </w:p>
    <w:p w14:paraId="52D613CD">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本赛道按参赛阶段分为省赛阶段和全国总决赛阶段：</w:t>
      </w:r>
    </w:p>
    <w:p w14:paraId="5EB44536">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1.省赛阶段</w:t>
      </w:r>
    </w:p>
    <w:p w14:paraId="23E75916">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以省为单位组织大赛，按照组别分类组织竞赛，组别设置如下：</w:t>
      </w:r>
    </w:p>
    <w:p w14:paraId="195833C6">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面向本科学生，分别设置本科A组、本科B组（本科A组面向全部参赛院校学生，本科B组只面向普通本科院校学生</w:t>
      </w:r>
      <w:r>
        <w:rPr>
          <w:rFonts w:hint="eastAsia" w:ascii="宋体" w:hAnsi="宋体" w:eastAsia="宋体" w:cs="宋体"/>
          <w:i w:val="0"/>
          <w:iCs w:val="0"/>
          <w:caps w:val="0"/>
          <w:color w:val="000000"/>
          <w:spacing w:val="0"/>
          <w:sz w:val="19"/>
          <w:szCs w:val="19"/>
          <w:shd w:val="clear" w:fill="FFFFFF"/>
          <w:lang w:val="en-US" w:eastAsia="zh-CN"/>
        </w:rPr>
        <w:t>，我校参赛学生选择本科B组</w:t>
      </w:r>
      <w:r>
        <w:rPr>
          <w:rFonts w:hint="default" w:ascii="宋体" w:hAnsi="宋体" w:eastAsia="宋体" w:cs="宋体"/>
          <w:i w:val="0"/>
          <w:iCs w:val="0"/>
          <w:caps w:val="0"/>
          <w:color w:val="000000"/>
          <w:spacing w:val="0"/>
          <w:sz w:val="19"/>
          <w:szCs w:val="19"/>
          <w:shd w:val="clear" w:fill="FFFFFF"/>
          <w:lang w:val="en-US" w:eastAsia="zh-CN"/>
        </w:rPr>
        <w:t>）；</w:t>
      </w:r>
    </w:p>
    <w:p w14:paraId="03C7DC94">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2.全国总决赛阶段</w:t>
      </w:r>
    </w:p>
    <w:p w14:paraId="16F2D473">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按照组别举办全国总决赛，省赛一等奖入围全国总决赛</w:t>
      </w:r>
      <w:r>
        <w:rPr>
          <w:rFonts w:hint="eastAsia" w:ascii="宋体" w:hAnsi="宋体" w:eastAsia="宋体" w:cs="宋体"/>
          <w:i w:val="0"/>
          <w:iCs w:val="0"/>
          <w:caps w:val="0"/>
          <w:color w:val="000000"/>
          <w:spacing w:val="0"/>
          <w:sz w:val="19"/>
          <w:szCs w:val="19"/>
          <w:shd w:val="clear" w:fill="FFFFFF"/>
          <w:lang w:val="en-US" w:eastAsia="zh-CN"/>
        </w:rPr>
        <w:t>。</w:t>
      </w:r>
    </w:p>
    <w:p w14:paraId="271A9306">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p>
    <w:p w14:paraId="3DFBE8EC">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（二）赛道二：产教融合5G+创新应用赛</w:t>
      </w:r>
    </w:p>
    <w:p w14:paraId="3FDDE5C0">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本赛道以信息通信技术创新应用为核心，以信息通信产品开发设计流程和经济决策分析为主线，以5G、5G-A关键技术融合人工智能或大数据等技术赋能低空智联网、智能网联车、智能制造等行业特色应用为导向，以解决“卡脖子”问题为重点，设置五个专项赛：</w:t>
      </w:r>
    </w:p>
    <w:p w14:paraId="66B5E157">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赛项一：软件无线电创新设计；</w:t>
      </w:r>
    </w:p>
    <w:p w14:paraId="10F8D7A7">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赛项二：射频电路系统开发设计；</w:t>
      </w:r>
    </w:p>
    <w:p w14:paraId="5E366242">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赛项三：智能网联车创新设计；</w:t>
      </w:r>
    </w:p>
    <w:p w14:paraId="18393372">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赛项四：智能制造创新设计；</w:t>
      </w:r>
    </w:p>
    <w:p w14:paraId="34EB7BDC">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赛项五：行业垂直应用综合设计（5G+低空经济方向、5G+人工智能方向、移动信息网络安全方向）。</w:t>
      </w:r>
    </w:p>
    <w:p w14:paraId="7CD4EC92">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本赛道鼓励跨专业组队，采用指定的虚拟仿真软件（提供对应赛项开发手册）和推荐的硬件（组包）作为创新开发平台，由参赛小组依据大赛官网公布的《产教融合5G+创新应用赛说明》选择其中一个赛项（方向），最终输出赛项要求的创新成果。</w:t>
      </w:r>
    </w:p>
    <w:p w14:paraId="1736AF14">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本赛道依据工程项目管理的里程碑过程和经济决策分析方法分为省赛阶段和全国总决赛阶段：</w:t>
      </w:r>
    </w:p>
    <w:p w14:paraId="64F8CE0C">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1.省赛阶段</w:t>
      </w:r>
    </w:p>
    <w:p w14:paraId="6C8554C6">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面向所有全日制学籍的在校学生，以省为单位按项目里程碑要求组织大赛并进行综合方案评审；</w:t>
      </w:r>
    </w:p>
    <w:p w14:paraId="767FD21A">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2.全国总决赛阶段</w:t>
      </w:r>
    </w:p>
    <w:p w14:paraId="7CBCF1BD">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按项目里程碑要求组织全国总决赛并进行成果演示与答辩，省赛一等奖入围全国总决赛</w:t>
      </w:r>
      <w:r>
        <w:rPr>
          <w:rFonts w:hint="eastAsia" w:ascii="宋体" w:hAnsi="宋体" w:eastAsia="宋体" w:cs="宋体"/>
          <w:i w:val="0"/>
          <w:iCs w:val="0"/>
          <w:caps w:val="0"/>
          <w:color w:val="000000"/>
          <w:spacing w:val="0"/>
          <w:sz w:val="19"/>
          <w:szCs w:val="19"/>
          <w:shd w:val="clear" w:fill="FFFFFF"/>
          <w:lang w:val="en-US" w:eastAsia="zh-CN"/>
        </w:rPr>
        <w:t>。</w:t>
      </w:r>
    </w:p>
    <w:p w14:paraId="6E35B4AB">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p>
    <w:p w14:paraId="6DDBF18C">
      <w:pPr>
        <w:keepNext w:val="0"/>
        <w:keepLines w:val="0"/>
        <w:pageBreakBefore w:val="0"/>
        <w:widowControl w:val="0"/>
        <w:numPr>
          <w:ilvl w:val="0"/>
          <w:numId w:val="1"/>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赛道三：ICT基础通识赛</w:t>
      </w:r>
    </w:p>
    <w:p w14:paraId="1D512881">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本赛道以通信原理、电路分析、数字电子技术、模拟电子技术、数字信号处理、信号与系统等基础知识为核心，用虚拟仿真方式设计并编程实现基本通信系统或电路系统，对通信链路系统关键模块参数进行调整、观测系统性能、优化系统指标、分析系统结果输出实验报告，创新数智化教学方法。采用大赛提供的虚拟仿真平台及编程平台，由参赛小组依据大赛官网公布的《ICT基础通识赛说明》输出赛题要求的成果。</w:t>
      </w:r>
    </w:p>
    <w:p w14:paraId="7DACEECC">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本赛道分为省赛阶段和全国总决赛阶段：</w:t>
      </w:r>
    </w:p>
    <w:p w14:paraId="6C3B0081">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1.省赛阶段</w:t>
      </w:r>
    </w:p>
    <w:p w14:paraId="6AB9F552">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面向所有全日制学籍的在校学生，不区分组别，以省为单位组织大赛。</w:t>
      </w:r>
    </w:p>
    <w:p w14:paraId="15A3D1BB">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2.全国总决赛阶段</w:t>
      </w:r>
    </w:p>
    <w:p w14:paraId="6894F586">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按赛题方向组织全国总决赛，省赛一等奖入围全国总决赛，省赛成绩不计入全国赛成绩。</w:t>
      </w:r>
    </w:p>
    <w:p w14:paraId="20B8ECCF">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p>
    <w:p w14:paraId="1EB91F4D">
      <w:pPr>
        <w:keepNext w:val="0"/>
        <w:keepLines w:val="0"/>
        <w:pageBreakBefore w:val="0"/>
        <w:widowControl w:val="0"/>
        <w:kinsoku/>
        <w:wordWrap/>
        <w:overflowPunct/>
        <w:topLinePunct w:val="0"/>
        <w:autoSpaceDE/>
        <w:autoSpaceDN/>
        <w:bidi w:val="0"/>
        <w:adjustRightInd/>
        <w:snapToGrid/>
        <w:ind w:firstLine="380" w:firstLineChars="200"/>
        <w:jc w:val="left"/>
        <w:textAlignment w:val="auto"/>
        <w:rPr>
          <w:rFonts w:hint="eastAsia" w:ascii="Helvetica" w:hAnsi="Helvetica" w:eastAsia="Helvetica" w:cs="Helvetica"/>
          <w:b/>
          <w:bCs/>
          <w:i w:val="0"/>
          <w:iCs w:val="0"/>
          <w:caps w:val="0"/>
          <w:color w:val="000000"/>
          <w:spacing w:val="0"/>
          <w:sz w:val="19"/>
          <w:szCs w:val="19"/>
          <w:shd w:val="clear" w:fill="FFFFFF"/>
          <w:lang w:val="en-US" w:eastAsia="zh-CN"/>
        </w:rPr>
      </w:pPr>
      <w:r>
        <w:rPr>
          <w:rFonts w:hint="eastAsia" w:ascii="Helvetica" w:hAnsi="Helvetica" w:eastAsia="Helvetica" w:cs="Helvetica"/>
          <w:b/>
          <w:bCs/>
          <w:i w:val="0"/>
          <w:iCs w:val="0"/>
          <w:caps w:val="0"/>
          <w:color w:val="000000"/>
          <w:spacing w:val="0"/>
          <w:sz w:val="19"/>
          <w:szCs w:val="19"/>
          <w:shd w:val="clear" w:fill="FFFFFF"/>
          <w:lang w:val="en-US" w:eastAsia="zh-CN"/>
        </w:rPr>
        <w:t>四、大赛报名</w:t>
      </w:r>
    </w:p>
    <w:p w14:paraId="7132330C">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（一）报名要求</w:t>
      </w:r>
    </w:p>
    <w:p w14:paraId="64C53F7D">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（一）报名要求</w:t>
      </w:r>
    </w:p>
    <w:p w14:paraId="309A7816">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参赛选手可同时报名所有赛道，不同学校的学生不可联合组队。</w:t>
      </w:r>
    </w:p>
    <w:p w14:paraId="49B68321">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由学校教师代表统一报名参赛，每参赛小组指导教师不超过2名，同一名指导教师可指导多组。具体赛道报名要求如下：</w:t>
      </w:r>
    </w:p>
    <w:p w14:paraId="00F9368B">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1.工程实践赛</w:t>
      </w:r>
    </w:p>
    <w:p w14:paraId="625694A9">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（1）参赛学生以2人为参赛小组；</w:t>
      </w:r>
    </w:p>
    <w:p w14:paraId="2CED85F0">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（2）参赛选手不可在本赛道内重复组队；</w:t>
      </w:r>
    </w:p>
    <w:p w14:paraId="2E176F52">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2.产教融合5G+创新应用赛</w:t>
      </w:r>
    </w:p>
    <w:p w14:paraId="50E27DE5">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（1）以4-6名参赛选手组成参赛小组，并指定一名队长；</w:t>
      </w:r>
    </w:p>
    <w:p w14:paraId="27EF46D4">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（2）参赛选手在本赛道内仅限参加一个赛项，不可重复组队；</w:t>
      </w:r>
    </w:p>
    <w:p w14:paraId="48A16BC2">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（3）每参赛小组至少由2个不同专业学生组成；</w:t>
      </w:r>
    </w:p>
    <w:p w14:paraId="334FEBB8">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3.ICT基础通识赛</w:t>
      </w:r>
    </w:p>
    <w:p w14:paraId="2FDA2583">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（1）参赛学生以2人为参赛小组；</w:t>
      </w:r>
    </w:p>
    <w:p w14:paraId="4F6AD6AD">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（2）参赛选手不可在本赛道内重复组队。</w:t>
      </w:r>
    </w:p>
    <w:p w14:paraId="524ED8C5">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（二）时间及方式</w:t>
      </w:r>
    </w:p>
    <w:p w14:paraId="06BED9A3">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报名截止时间：2026年3月10日。</w:t>
      </w:r>
    </w:p>
    <w:p w14:paraId="3069A7E0">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eastAsia"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报名方式：由学校教师代表统一登录“信科赛”官网进行</w:t>
      </w:r>
      <w:r>
        <w:rPr>
          <w:rFonts w:hint="eastAsia" w:ascii="宋体" w:hAnsi="宋体" w:eastAsia="宋体" w:cs="宋体"/>
          <w:i w:val="0"/>
          <w:iCs w:val="0"/>
          <w:caps w:val="0"/>
          <w:color w:val="000000"/>
          <w:spacing w:val="0"/>
          <w:sz w:val="19"/>
          <w:szCs w:val="19"/>
          <w:shd w:val="clear" w:fill="FFFFFF"/>
          <w:lang w:val="en-US" w:eastAsia="zh-CN"/>
        </w:rPr>
        <w:t>报名。</w:t>
      </w:r>
    </w:p>
    <w:p w14:paraId="5004FA9F">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（三）参赛费用</w:t>
      </w:r>
    </w:p>
    <w:p w14:paraId="3105CB9C">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省赛报名费：120元/人/赛道</w:t>
      </w:r>
    </w:p>
    <w:p w14:paraId="0C5033F0">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全国总决赛报名费：免费</w:t>
      </w:r>
    </w:p>
    <w:p w14:paraId="6653FA38">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p>
    <w:p w14:paraId="5B94428E">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详情见大赛官方网站——https://dtcup.dtxiaotangren.com/home</w:t>
      </w:r>
    </w:p>
    <w:p w14:paraId="28C443A9">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请有意参赛的同学加以下微信群。</w:t>
      </w:r>
    </w:p>
    <w:p w14:paraId="152A8F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drawing>
          <wp:inline distT="0" distB="0" distL="114300" distR="114300">
            <wp:extent cx="5273675" cy="7390765"/>
            <wp:effectExtent l="0" t="0" r="3175" b="635"/>
            <wp:docPr id="5" name="图片 5" descr="a6ede724c3a92d30101bb5acdb06c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ede724c3a92d30101bb5acdb06cd29"/>
                    <pic:cNvPicPr>
                      <a:picLocks noChangeAspect="1"/>
                    </pic:cNvPicPr>
                  </pic:nvPicPr>
                  <pic:blipFill>
                    <a:blip r:embed="rId5"/>
                    <a:stretch>
                      <a:fillRect/>
                    </a:stretch>
                  </pic:blipFill>
                  <pic:spPr>
                    <a:xfrm>
                      <a:off x="0" y="0"/>
                      <a:ext cx="5273675" cy="7390765"/>
                    </a:xfrm>
                    <a:prstGeom prst="rect">
                      <a:avLst/>
                    </a:prstGeom>
                  </pic:spPr>
                </pic:pic>
              </a:graphicData>
            </a:graphic>
          </wp:inline>
        </w:drawing>
      </w:r>
    </w:p>
    <w:p w14:paraId="7D0ABDE9">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p>
    <w:p w14:paraId="39ECA8FD">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default" w:ascii="宋体" w:hAnsi="宋体" w:eastAsia="宋体" w:cs="宋体"/>
          <w:i w:val="0"/>
          <w:iCs w:val="0"/>
          <w:caps w:val="0"/>
          <w:color w:val="000000"/>
          <w:spacing w:val="0"/>
          <w:sz w:val="19"/>
          <w:szCs w:val="19"/>
          <w:shd w:val="clear" w:fill="FFFFFF"/>
          <w:lang w:val="en-US" w:eastAsia="zh-CN"/>
        </w:rPr>
        <w:t>有不明之处可咨询联系人：</w:t>
      </w:r>
    </w:p>
    <w:p w14:paraId="7DC7A89B">
      <w:pPr>
        <w:keepNext w:val="0"/>
        <w:keepLines w:val="0"/>
        <w:pageBreakBefore w:val="0"/>
        <w:widowControl w:val="0"/>
        <w:numPr>
          <w:ilvl w:val="0"/>
          <w:numId w:val="0"/>
        </w:numPr>
        <w:kinsoku/>
        <w:wordWrap/>
        <w:overflowPunct/>
        <w:topLinePunct w:val="0"/>
        <w:autoSpaceDE/>
        <w:autoSpaceDN/>
        <w:bidi w:val="0"/>
        <w:adjustRightInd/>
        <w:snapToGrid/>
        <w:ind w:firstLine="380" w:firstLineChars="200"/>
        <w:jc w:val="left"/>
        <w:textAlignment w:val="auto"/>
        <w:rPr>
          <w:rFonts w:hint="default" w:ascii="宋体" w:hAnsi="宋体" w:eastAsia="宋体" w:cs="宋体"/>
          <w:i w:val="0"/>
          <w:iCs w:val="0"/>
          <w:caps w:val="0"/>
          <w:color w:val="000000"/>
          <w:spacing w:val="0"/>
          <w:sz w:val="19"/>
          <w:szCs w:val="19"/>
          <w:shd w:val="clear" w:fill="FFFFFF"/>
          <w:lang w:val="en-US" w:eastAsia="zh-CN"/>
        </w:rPr>
      </w:pPr>
      <w:r>
        <w:rPr>
          <w:rFonts w:hint="eastAsia" w:ascii="宋体" w:hAnsi="宋体" w:eastAsia="宋体" w:cs="宋体"/>
          <w:i w:val="0"/>
          <w:iCs w:val="0"/>
          <w:caps w:val="0"/>
          <w:color w:val="000000"/>
          <w:spacing w:val="0"/>
          <w:sz w:val="19"/>
          <w:szCs w:val="19"/>
          <w:shd w:val="clear" w:fill="FFFFFF"/>
          <w:lang w:val="en-US" w:eastAsia="zh-CN"/>
        </w:rPr>
        <w:t>张</w:t>
      </w:r>
      <w:r>
        <w:rPr>
          <w:rFonts w:hint="default" w:ascii="宋体" w:hAnsi="宋体" w:eastAsia="宋体" w:cs="宋体"/>
          <w:i w:val="0"/>
          <w:iCs w:val="0"/>
          <w:caps w:val="0"/>
          <w:color w:val="000000"/>
          <w:spacing w:val="0"/>
          <w:sz w:val="19"/>
          <w:szCs w:val="19"/>
          <w:shd w:val="clear" w:fill="FFFFFF"/>
          <w:lang w:val="en-US" w:eastAsia="zh-CN"/>
        </w:rPr>
        <w:t>老师1</w:t>
      </w:r>
      <w:r>
        <w:rPr>
          <w:rFonts w:hint="eastAsia" w:ascii="宋体" w:hAnsi="宋体" w:eastAsia="宋体" w:cs="宋体"/>
          <w:i w:val="0"/>
          <w:iCs w:val="0"/>
          <w:caps w:val="0"/>
          <w:color w:val="000000"/>
          <w:spacing w:val="0"/>
          <w:sz w:val="19"/>
          <w:szCs w:val="19"/>
          <w:shd w:val="clear" w:fill="FFFFFF"/>
          <w:lang w:val="en-US" w:eastAsia="zh-CN"/>
        </w:rPr>
        <w:t>5998511826</w:t>
      </w:r>
    </w:p>
    <w:p w14:paraId="50508FA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pPr>
    </w:p>
    <w:p w14:paraId="1220598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rPr>
          <w:rFonts w:hint="default"/>
          <w:lang w:val="en-US" w:eastAsia="zh-CN"/>
        </w:rPr>
      </w:pPr>
      <w:r>
        <w:drawing>
          <wp:inline distT="0" distB="0" distL="114300" distR="114300">
            <wp:extent cx="5256530" cy="1854835"/>
            <wp:effectExtent l="0" t="0" r="127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56530" cy="18548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76709A"/>
    <w:multiLevelType w:val="singleLevel"/>
    <w:tmpl w:val="7176709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E1F5E"/>
    <w:rsid w:val="06635A4F"/>
    <w:rsid w:val="06A411DD"/>
    <w:rsid w:val="09462B3B"/>
    <w:rsid w:val="0B423A7E"/>
    <w:rsid w:val="0FBB0395"/>
    <w:rsid w:val="113E4E57"/>
    <w:rsid w:val="133438E9"/>
    <w:rsid w:val="19E75211"/>
    <w:rsid w:val="1A5D1449"/>
    <w:rsid w:val="1DBF0627"/>
    <w:rsid w:val="1F620692"/>
    <w:rsid w:val="20277128"/>
    <w:rsid w:val="21D249F9"/>
    <w:rsid w:val="2B8D64A1"/>
    <w:rsid w:val="2DE73AEC"/>
    <w:rsid w:val="2E00034D"/>
    <w:rsid w:val="33136C1F"/>
    <w:rsid w:val="3741790B"/>
    <w:rsid w:val="3EE4477F"/>
    <w:rsid w:val="40ED4F53"/>
    <w:rsid w:val="41150A3E"/>
    <w:rsid w:val="412D35A2"/>
    <w:rsid w:val="41EA0DF0"/>
    <w:rsid w:val="423F533B"/>
    <w:rsid w:val="434F5A51"/>
    <w:rsid w:val="453933F0"/>
    <w:rsid w:val="48E0317F"/>
    <w:rsid w:val="4928157F"/>
    <w:rsid w:val="503F1C51"/>
    <w:rsid w:val="514C537E"/>
    <w:rsid w:val="51614E39"/>
    <w:rsid w:val="51931C00"/>
    <w:rsid w:val="55B5666A"/>
    <w:rsid w:val="5BF01C60"/>
    <w:rsid w:val="65CC5AD9"/>
    <w:rsid w:val="680E1188"/>
    <w:rsid w:val="69FA08E9"/>
    <w:rsid w:val="6DE6011D"/>
    <w:rsid w:val="6FC0720B"/>
    <w:rsid w:val="70BC0902"/>
    <w:rsid w:val="71FA364F"/>
    <w:rsid w:val="776E6AF6"/>
    <w:rsid w:val="7AC66C0C"/>
    <w:rsid w:val="7DFF3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1702</Words>
  <Characters>1789</Characters>
  <Lines>0</Lines>
  <Paragraphs>0</Paragraphs>
  <TotalTime>18</TotalTime>
  <ScaleCrop>false</ScaleCrop>
  <LinksUpToDate>false</LinksUpToDate>
  <CharactersWithSpaces>1789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2025-12-20T01:54:00Z</dcterms:created>
  <dc:creator>admin</dc:creator>
  <cp:lastModifiedBy>云销雨霁</cp:lastModifiedBy>
  <dcterms:modified xsi:type="dcterms:W3CDTF">2025-12-20T06:22:05Z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eyJoZGlkIjoiY2RmNjc2OTRhOGE0ODE0YzIyNGU5YWFkNGRjZWI2MGUiLCJ1c2VySWQiOiIzNjI3MzcyOTYifQ==</vt:lpwstr>
  </property>
  <property fmtid="{D5CDD505-2E9C-101B-9397-08002B2CF9AE}" pid="4" name="ICV">
    <vt:lpwstr>7D5D08338814473C8FF91293D0C987F9_12</vt:lpwstr>
  </property>
</Properties>
</file>